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2" w:rsidRPr="007F6E62" w:rsidRDefault="007F6E62" w:rsidP="007F6E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7F6E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  Інформація про загальну кількість акцій та голосуючих акцій</w:t>
      </w: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ШАНОВНИЙ АКЦІОНЕР!</w:t>
      </w:r>
    </w:p>
    <w:p w:rsidR="00E500E8" w:rsidRP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00E8">
        <w:rPr>
          <w:rFonts w:ascii="Times New Roman" w:hAnsi="Times New Roman"/>
          <w:b/>
          <w:sz w:val="24"/>
          <w:szCs w:val="24"/>
          <w:lang w:val="uk-UA"/>
        </w:rPr>
        <w:t xml:space="preserve">ПРИВАТНОГО АКЦIОНЕРНОГО ТОВАРИСТВА </w:t>
      </w:r>
    </w:p>
    <w:p w:rsid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00E8">
        <w:rPr>
          <w:rFonts w:ascii="Times New Roman" w:hAnsi="Times New Roman"/>
          <w:b/>
          <w:sz w:val="24"/>
          <w:szCs w:val="24"/>
          <w:lang w:val="uk-UA"/>
        </w:rPr>
        <w:t>«СТРАХОВА КОМПАНIЯ «УНІВЕРСАЛЬНИЙ ПОЛІС»</w:t>
      </w:r>
    </w:p>
    <w:p w:rsidR="00E500E8" w:rsidRP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(надалі-Товариство)</w:t>
      </w:r>
    </w:p>
    <w:p w:rsidR="007F6E62" w:rsidRPr="00E500E8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E62" w:rsidRPr="00E500E8" w:rsidRDefault="007F6E62" w:rsidP="007F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частини 4 статті 35 Закону України «Про акціонерні товариства» повідомляємо, що загальна кількість акцій Товариства (станом на дату складення переліку акціонерів, які мають право на участь в Загальних зборах, а саме, на 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BD433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р.) 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E500E8" w:rsidRPr="00E500E8">
        <w:rPr>
          <w:rFonts w:ascii="Times New Roman" w:eastAsia="Times New Roman" w:hAnsi="Times New Roman"/>
          <w:color w:val="000000"/>
          <w:sz w:val="24"/>
          <w:szCs w:val="24"/>
        </w:rPr>
        <w:t>21 700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одна тисяча сімсот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)  штук простих іменних акцій.</w:t>
      </w:r>
    </w:p>
    <w:p w:rsidR="007F6E62" w:rsidRPr="007F6E62" w:rsidRDefault="007F6E62" w:rsidP="007F6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Товариства (станом на дату складення переліку акціонерів, які мають право на участь в Загальних зборах, а саме, на 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– </w:t>
      </w:r>
      <w:r w:rsidR="00E500E8" w:rsidRPr="00E500E8">
        <w:rPr>
          <w:rFonts w:ascii="Times New Roman" w:eastAsia="Times New Roman" w:hAnsi="Times New Roman"/>
          <w:color w:val="000000"/>
          <w:sz w:val="24"/>
          <w:szCs w:val="24"/>
        </w:rPr>
        <w:t>21 700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(Двадцять одна тисяча сімсот)  штук простих іменних акцій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61DE5" w:rsidRPr="007F6E62" w:rsidRDefault="00061DE5">
      <w:pPr>
        <w:rPr>
          <w:lang w:val="uk-UA"/>
        </w:rPr>
      </w:pPr>
    </w:p>
    <w:sectPr w:rsidR="00061DE5" w:rsidRPr="007F6E62" w:rsidSect="007F6E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E62"/>
    <w:rsid w:val="00061DE5"/>
    <w:rsid w:val="00262697"/>
    <w:rsid w:val="00322BFC"/>
    <w:rsid w:val="004412FC"/>
    <w:rsid w:val="0045636B"/>
    <w:rsid w:val="007F6E62"/>
    <w:rsid w:val="00942277"/>
    <w:rsid w:val="00970FBA"/>
    <w:rsid w:val="00A93ED3"/>
    <w:rsid w:val="00AA560B"/>
    <w:rsid w:val="00BD4339"/>
    <w:rsid w:val="00CA2847"/>
    <w:rsid w:val="00D506B0"/>
    <w:rsid w:val="00E5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A"/>
  </w:style>
  <w:style w:type="paragraph" w:styleId="1">
    <w:name w:val="heading 1"/>
    <w:basedOn w:val="a"/>
    <w:link w:val="10"/>
    <w:uiPriority w:val="9"/>
    <w:qFormat/>
    <w:rsid w:val="007F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n.martunyuk070720</cp:lastModifiedBy>
  <cp:revision>7</cp:revision>
  <dcterms:created xsi:type="dcterms:W3CDTF">2020-02-17T10:48:00Z</dcterms:created>
  <dcterms:modified xsi:type="dcterms:W3CDTF">2022-02-17T13:42:00Z</dcterms:modified>
</cp:coreProperties>
</file>